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156" w:beforeLines="50" w:after="240" w:afterLines="0"/>
        <w:rPr>
          <w:rFonts w:hint="eastAsia" w:eastAsia="新宋体" w:cs="Times New Roman"/>
          <w:b/>
          <w:bCs w:val="0"/>
          <w:color w:val="0000FF"/>
          <w:sz w:val="30"/>
          <w:szCs w:val="30"/>
          <w:lang w:val="en-US" w:eastAsia="zh-CN"/>
        </w:rPr>
      </w:pPr>
      <w:r>
        <w:rPr>
          <w:rFonts w:hint="eastAsia" w:eastAsia="新宋体" w:cs="Times New Roman"/>
          <w:b/>
          <w:bCs w:val="0"/>
          <w:color w:val="0000FF"/>
          <w:sz w:val="30"/>
          <w:szCs w:val="30"/>
          <w:lang w:val="en-US" w:eastAsia="zh-CN"/>
        </w:rPr>
        <w:t>Acrylic AM system Leopard-I</w:t>
      </w:r>
    </w:p>
    <w:p>
      <w:pPr>
        <w:widowControl/>
        <w:jc w:val="left"/>
        <w:rPr>
          <w:rFonts w:hint="default" w:ascii="Times New Roman" w:hAnsi="Times New Roman" w:eastAsia="仿宋_GB2312" w:cs="Times New Roman"/>
          <w:b/>
          <w:bCs/>
          <w:sz w:val="28"/>
          <w:szCs w:val="28"/>
          <w:lang w:val="en-US" w:eastAsia="zh-CN"/>
        </w:rPr>
      </w:pPr>
      <w:r>
        <w:rPr>
          <w:rFonts w:hint="eastAsia" w:cs="Times New Roman"/>
          <w:color w:val="auto"/>
          <w:sz w:val="24"/>
          <w:szCs w:val="24"/>
          <w:lang w:val="en-US" w:eastAsia="zh-CN"/>
        </w:rPr>
        <w:drawing>
          <wp:anchor distT="0" distB="0" distL="114300" distR="114300" simplePos="0" relativeHeight="251658240" behindDoc="0" locked="0" layoutInCell="1" allowOverlap="1">
            <wp:simplePos x="0" y="0"/>
            <wp:positionH relativeFrom="column">
              <wp:posOffset>3200400</wp:posOffset>
            </wp:positionH>
            <wp:positionV relativeFrom="paragraph">
              <wp:posOffset>356870</wp:posOffset>
            </wp:positionV>
            <wp:extent cx="2380615" cy="5197475"/>
            <wp:effectExtent l="0" t="0" r="635" b="3175"/>
            <wp:wrapSquare wrapText="bothSides"/>
            <wp:docPr id="1" name="图片 1" descr="云捷水晶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云捷水晶款"/>
                    <pic:cNvPicPr>
                      <a:picLocks noChangeAspect="1"/>
                    </pic:cNvPicPr>
                  </pic:nvPicPr>
                  <pic:blipFill>
                    <a:blip r:embed="rId4"/>
                    <a:srcRect l="29105" t="1640" r="25693" b="-326"/>
                    <a:stretch>
                      <a:fillRect/>
                    </a:stretch>
                  </pic:blipFill>
                  <pic:spPr>
                    <a:xfrm>
                      <a:off x="0" y="0"/>
                      <a:ext cx="2380615" cy="5197475"/>
                    </a:xfrm>
                    <a:prstGeom prst="rect">
                      <a:avLst/>
                    </a:prstGeom>
                  </pic:spPr>
                </pic:pic>
              </a:graphicData>
            </a:graphic>
          </wp:anchor>
        </w:drawing>
      </w:r>
      <w:r>
        <w:rPr>
          <w:rFonts w:hint="default" w:ascii="Times New Roman" w:hAnsi="Times New Roman" w:eastAsia="仿宋_GB2312" w:cs="Times New Roman"/>
          <w:b/>
          <w:bCs/>
          <w:sz w:val="28"/>
          <w:szCs w:val="28"/>
          <w:lang w:val="en-US" w:eastAsia="zh-CN"/>
        </w:rPr>
        <w:t>Description:</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Novel appearance</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eastAsia" w:cs="Times New Roman"/>
          <w:color w:val="auto"/>
          <w:sz w:val="24"/>
          <w:szCs w:val="24"/>
          <w:lang w:val="en-US" w:eastAsia="zh-CN"/>
        </w:rPr>
        <w:t>---</w:t>
      </w:r>
      <w:r>
        <w:rPr>
          <w:rFonts w:hint="default" w:ascii="Times New Roman" w:hAnsi="Times New Roman" w:cs="Times New Roman"/>
          <w:color w:val="auto"/>
          <w:sz w:val="24"/>
          <w:szCs w:val="24"/>
        </w:rPr>
        <w:t>Germany imported acrylic material, crystal clear appearance, beautiful and simple, fire-resistant, high temperature</w:t>
      </w:r>
      <w:r>
        <w:rPr>
          <w:rFonts w:hint="default" w:ascii="Times New Roman" w:hAnsi="Times New Roman" w:cs="Times New Roman"/>
          <w:color w:val="auto"/>
          <w:sz w:val="24"/>
          <w:szCs w:val="24"/>
          <w:lang w:val="en-US" w:eastAsia="zh-CN"/>
        </w:rPr>
        <w:t>-resistant</w:t>
      </w:r>
      <w:r>
        <w:rPr>
          <w:rFonts w:hint="default" w:ascii="Times New Roman" w:hAnsi="Times New Roman" w:cs="Times New Roman"/>
          <w:color w:val="auto"/>
          <w:sz w:val="24"/>
          <w:szCs w:val="24"/>
        </w:rPr>
        <w:t>, never deformation.</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Advanced technology</w:t>
      </w:r>
      <w:r>
        <w:rPr>
          <w:rFonts w:hint="eastAsia" w:cs="Times New Roman"/>
          <w:color w:val="auto"/>
          <w:sz w:val="24"/>
          <w:szCs w:val="24"/>
          <w:lang w:val="en-US" w:eastAsia="zh-CN"/>
        </w:rPr>
        <w:t>---</w:t>
      </w:r>
      <w:r>
        <w:rPr>
          <w:rFonts w:hint="default" w:ascii="Times New Roman" w:hAnsi="Times New Roman" w:cs="Times New Roman"/>
          <w:color w:val="auto"/>
          <w:sz w:val="24"/>
          <w:szCs w:val="24"/>
        </w:rPr>
        <w:t xml:space="preserve">Leopard products adopt the world's leading signal acquisition and processing technology, use high-performance DSP system for signal analysis and detection, built-in super anti-jamming algorithm, strong environmental adaptability, almost no false </w:t>
      </w:r>
      <w:r>
        <w:rPr>
          <w:rFonts w:hint="eastAsia" w:cs="Times New Roman"/>
          <w:color w:val="auto"/>
          <w:sz w:val="24"/>
          <w:szCs w:val="24"/>
          <w:lang w:val="en-US" w:eastAsia="zh-CN"/>
        </w:rPr>
        <w:t>positives</w:t>
      </w:r>
      <w:r>
        <w:rPr>
          <w:rFonts w:hint="default" w:ascii="Times New Roman" w:hAnsi="Times New Roman" w:cs="Times New Roman"/>
          <w:color w:val="auto"/>
          <w:sz w:val="24"/>
          <w:szCs w:val="24"/>
        </w:rPr>
        <w:t>.</w:t>
      </w:r>
    </w:p>
    <w:p>
      <w:pPr>
        <w:numPr>
          <w:ilvl w:val="1"/>
          <w:numId w:val="1"/>
        </w:numPr>
        <w:spacing w:before="156" w:beforeLines="50" w:after="156" w:afterLines="5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Ultra wide protection</w:t>
      </w:r>
      <w:r>
        <w:rPr>
          <w:rFonts w:hint="eastAsia" w:cs="Times New Roman"/>
          <w:b/>
          <w:bCs/>
          <w:color w:val="auto"/>
          <w:sz w:val="24"/>
          <w:szCs w:val="24"/>
          <w:lang w:val="en-US" w:eastAsia="zh-CN"/>
        </w:rPr>
        <w:t>---</w:t>
      </w:r>
      <w:r>
        <w:rPr>
          <w:rFonts w:hint="eastAsia" w:cs="Times New Roman"/>
          <w:b w:val="0"/>
          <w:bCs w:val="0"/>
          <w:color w:val="auto"/>
          <w:sz w:val="24"/>
          <w:szCs w:val="24"/>
          <w:lang w:val="en-US" w:eastAsia="zh-CN"/>
        </w:rPr>
        <w:t>On the premise of avoiding false positives, both the soft labels and hard tags have a long detection distance. If using the Chinese  Dr label , the effective distance on one side of the equipment can reach 80cm-90 cm, and the width of the channel is 1.6-1.8 meters.</w:t>
      </w:r>
    </w:p>
    <w:p>
      <w:pPr>
        <w:numPr>
          <w:ilvl w:val="1"/>
          <w:numId w:val="1"/>
        </w:numPr>
        <w:spacing w:before="156" w:beforeLines="50" w:after="156" w:afterLines="50"/>
        <w:jc w:val="left"/>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Easy to debug</w:t>
      </w:r>
      <w:r>
        <w:rPr>
          <w:rFonts w:hint="eastAsia" w:cs="Times New Roman"/>
          <w:b/>
          <w:bCs/>
          <w:color w:val="auto"/>
          <w:sz w:val="24"/>
          <w:szCs w:val="24"/>
          <w:lang w:val="en-US" w:eastAsia="zh-CN"/>
        </w:rPr>
        <w:t>---</w:t>
      </w:r>
      <w:r>
        <w:rPr>
          <w:rFonts w:hint="eastAsia" w:cs="Times New Roman"/>
          <w:b w:val="0"/>
          <w:bCs w:val="0"/>
          <w:color w:val="auto"/>
          <w:sz w:val="24"/>
          <w:szCs w:val="24"/>
          <w:lang w:val="en-US" w:eastAsia="zh-CN"/>
        </w:rPr>
        <w:t>Providing the debugging tools based on Windows and Android App, using mobile phone App or PC through WIFI wireless debugging, simple and fast operation, remote real-time debugging can be realized through the cloud.</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Simple configuration</w:t>
      </w:r>
      <w:r>
        <w:rPr>
          <w:rFonts w:hint="eastAsia" w:cs="Times New Roman"/>
          <w:b/>
          <w:bCs/>
          <w:color w:val="auto"/>
          <w:sz w:val="24"/>
          <w:szCs w:val="24"/>
          <w:lang w:val="en-US" w:eastAsia="zh-CN"/>
        </w:rPr>
        <w:t>---</w:t>
      </w:r>
      <w:r>
        <w:rPr>
          <w:rFonts w:hint="eastAsia" w:cs="Times New Roman"/>
          <w:b w:val="0"/>
          <w:bCs w:val="0"/>
          <w:color w:val="auto"/>
          <w:sz w:val="24"/>
          <w:szCs w:val="24"/>
          <w:lang w:val="en-US" w:eastAsia="zh-CN"/>
        </w:rPr>
        <w:t xml:space="preserve">The controller is built into the device. Easy to install, and generous appearance, plug and play, no external controller is required. </w:t>
      </w:r>
    </w:p>
    <w:p>
      <w:pPr>
        <w:numPr>
          <w:ilvl w:val="1"/>
          <w:numId w:val="1"/>
        </w:numPr>
        <w:spacing w:before="156" w:beforeLines="50" w:after="156" w:afterLines="50"/>
        <w:jc w:val="left"/>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After-sales maintenance</w:t>
      </w:r>
      <w:r>
        <w:rPr>
          <w:rFonts w:hint="eastAsia" w:cs="Times New Roman"/>
          <w:b/>
          <w:bCs/>
          <w:color w:val="auto"/>
          <w:sz w:val="24"/>
          <w:szCs w:val="24"/>
          <w:lang w:val="en-US" w:eastAsia="zh-CN"/>
        </w:rPr>
        <w:t>---</w:t>
      </w:r>
      <w:r>
        <w:rPr>
          <w:rFonts w:hint="eastAsia" w:cs="Times New Roman"/>
          <w:b w:val="0"/>
          <w:bCs w:val="0"/>
          <w:color w:val="auto"/>
          <w:sz w:val="24"/>
          <w:szCs w:val="24"/>
          <w:lang w:val="en-US" w:eastAsia="zh-CN"/>
        </w:rPr>
        <w:t>Each main board has a unique global ID. The IDs are uploaded to the cloud in the factory, can remotely monitor the working status of the device. The main board is encrypted individually and unauthorized persons cannot debug it without authorization</w:t>
      </w:r>
    </w:p>
    <w:p>
      <w:pPr>
        <w:numPr>
          <w:ilvl w:val="1"/>
          <w:numId w:val="1"/>
        </w:numPr>
        <w:spacing w:before="156" w:beforeLines="50" w:after="156" w:afterLines="50"/>
        <w:jc w:val="left"/>
        <w:rPr>
          <w:rFonts w:hint="default" w:ascii="Times New Roman" w:hAnsi="Times New Roman" w:eastAsia="仿宋_GB2312" w:cs="Times New Roman"/>
          <w:b/>
          <w:bCs/>
          <w:kern w:val="2"/>
          <w:sz w:val="28"/>
          <w:szCs w:val="28"/>
        </w:rPr>
      </w:pPr>
      <w:r>
        <w:rPr>
          <w:rFonts w:hint="eastAsia" w:cs="Times New Roman"/>
          <w:b/>
          <w:bCs/>
          <w:color w:val="auto"/>
          <w:sz w:val="24"/>
          <w:szCs w:val="24"/>
          <w:lang w:val="en-US" w:eastAsia="zh-CN"/>
        </w:rPr>
        <w:t>Self Produce and Self Sell-</w:t>
      </w:r>
      <w:r>
        <w:rPr>
          <w:rFonts w:hint="eastAsia" w:cs="Times New Roman"/>
          <w:b w:val="0"/>
          <w:bCs w:val="0"/>
          <w:color w:val="auto"/>
          <w:sz w:val="24"/>
          <w:szCs w:val="24"/>
          <w:lang w:val="en-US" w:eastAsia="zh-CN"/>
        </w:rPr>
        <w:t>--We independent research and develop, produce and sale from the main board to the external antenna, the strict control of the quality ensure every set of the equipment is a boutique.</w:t>
      </w:r>
      <w:bookmarkStart w:id="0" w:name="_GoBack"/>
      <w:bookmarkEnd w:id="0"/>
    </w:p>
    <w:p>
      <w:pPr>
        <w:pStyle w:val="2"/>
        <w:spacing w:before="0" w:after="0" w:line="360" w:lineRule="atLeast"/>
        <w:rPr>
          <w:rFonts w:hint="default" w:ascii="Times New Roman" w:hAnsi="Times New Roman" w:eastAsia="仿宋_GB2312" w:cs="Times New Roman"/>
          <w:b/>
          <w:bCs/>
          <w:kern w:val="2"/>
          <w:sz w:val="28"/>
          <w:szCs w:val="28"/>
        </w:rPr>
      </w:pPr>
      <w:r>
        <w:rPr>
          <w:rFonts w:hint="default" w:ascii="Times New Roman" w:hAnsi="Times New Roman" w:eastAsia="仿宋_GB2312" w:cs="Times New Roman"/>
          <w:b/>
          <w:bCs/>
          <w:kern w:val="2"/>
          <w:sz w:val="28"/>
          <w:szCs w:val="28"/>
        </w:rPr>
        <w:t>Configure &amp; use:</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eastAsia" w:cs="Times New Roman"/>
          <w:color w:val="auto"/>
          <w:sz w:val="24"/>
          <w:szCs w:val="24"/>
          <w:lang w:val="en-US" w:eastAsia="zh-CN"/>
        </w:rPr>
        <w:t xml:space="preserve">Master Antenna: </w:t>
      </w:r>
      <w:r>
        <w:rPr>
          <w:rFonts w:hint="default" w:ascii="Times New Roman" w:hAnsi="Times New Roman" w:cs="Times New Roman"/>
          <w:color w:val="auto"/>
          <w:kern w:val="2"/>
          <w:sz w:val="24"/>
          <w:szCs w:val="24"/>
          <w:lang w:val="en-US" w:eastAsia="zh-CN"/>
        </w:rPr>
        <w:t>mono antenna with the independent controller function.</w:t>
      </w:r>
    </w:p>
    <w:p>
      <w:pPr>
        <w:numPr>
          <w:ilvl w:val="1"/>
          <w:numId w:val="1"/>
        </w:numPr>
        <w:spacing w:before="156" w:beforeLines="50" w:after="156" w:afterLines="50"/>
        <w:jc w:val="left"/>
        <w:rPr>
          <w:rFonts w:hint="default" w:ascii="Times New Roman" w:hAnsi="Times New Roman" w:cs="Times New Roman"/>
          <w:color w:val="auto"/>
          <w:sz w:val="24"/>
          <w:szCs w:val="24"/>
        </w:rPr>
      </w:pPr>
      <w:r>
        <w:rPr>
          <w:rFonts w:hint="eastAsia" w:cs="Times New Roman"/>
          <w:color w:val="auto"/>
          <w:sz w:val="24"/>
          <w:szCs w:val="24"/>
          <w:lang w:val="en-US" w:eastAsia="zh-CN"/>
        </w:rPr>
        <w:t>Vice Antenna: mono antenna with both the detection and alarm function.</w:t>
      </w:r>
    </w:p>
    <w:p>
      <w:pPr>
        <w:pStyle w:val="2"/>
        <w:numPr>
          <w:ilvl w:val="1"/>
          <w:numId w:val="1"/>
        </w:numPr>
        <w:spacing w:before="0" w:after="0" w:line="360" w:lineRule="atLeast"/>
        <w:rPr>
          <w:rFonts w:hint="default" w:ascii="Times New Roman" w:hAnsi="Times New Roman" w:cs="Times New Roman"/>
          <w:color w:val="auto"/>
          <w:kern w:val="2"/>
        </w:rPr>
      </w:pPr>
      <w:r>
        <w:rPr>
          <w:rFonts w:hint="default" w:ascii="Times New Roman" w:hAnsi="Times New Roman" w:cs="Times New Roman"/>
          <w:color w:val="auto"/>
          <w:kern w:val="2"/>
          <w:lang w:val="en-US" w:eastAsia="zh-CN"/>
        </w:rPr>
        <w:t xml:space="preserve">Configuration 1：one master antenna can work with </w:t>
      </w:r>
      <w:r>
        <w:rPr>
          <w:rFonts w:hint="eastAsia" w:cs="Times New Roman"/>
          <w:color w:val="auto"/>
          <w:kern w:val="2"/>
          <w:lang w:val="en-US" w:eastAsia="zh-CN"/>
        </w:rPr>
        <w:t>one vice antenna  both of the antennas can alarm.</w:t>
      </w:r>
    </w:p>
    <w:p>
      <w:pPr>
        <w:pStyle w:val="2"/>
        <w:numPr>
          <w:ilvl w:val="1"/>
          <w:numId w:val="1"/>
        </w:numPr>
        <w:spacing w:before="0" w:after="0" w:line="360" w:lineRule="atLeast"/>
        <w:rPr>
          <w:rFonts w:hint="default" w:ascii="Times New Roman" w:hAnsi="Times New Roman" w:cs="Times New Roman"/>
          <w:color w:val="auto"/>
          <w:kern w:val="2"/>
        </w:rPr>
      </w:pPr>
      <w:r>
        <w:rPr>
          <w:rFonts w:hint="default" w:ascii="Times New Roman" w:hAnsi="Times New Roman" w:cs="Times New Roman"/>
          <w:color w:val="auto"/>
          <w:kern w:val="2"/>
          <w:lang w:val="en-US" w:eastAsia="zh-CN"/>
        </w:rPr>
        <w:t>Configuration 2: one master antenna with one slave antenna, can be set to a dual system.</w:t>
      </w:r>
      <w:r>
        <w:rPr>
          <w:rFonts w:hint="eastAsia" w:cs="Times New Roman"/>
          <w:color w:val="auto"/>
          <w:kern w:val="2"/>
          <w:lang w:val="en-US" w:eastAsia="zh-CN"/>
        </w:rPr>
        <w:t xml:space="preserve"> One master antenna with two vice antennas, can be set to as a </w:t>
      </w:r>
      <w:r>
        <w:rPr>
          <w:rFonts w:hint="default" w:cs="Times New Roman"/>
          <w:color w:val="auto"/>
          <w:kern w:val="2"/>
          <w:lang w:val="en-US" w:eastAsia="zh-CN"/>
        </w:rPr>
        <w:t>“</w:t>
      </w:r>
      <w:r>
        <w:rPr>
          <w:rFonts w:hint="eastAsia" w:cs="Times New Roman"/>
          <w:color w:val="auto"/>
          <w:kern w:val="2"/>
          <w:lang w:val="en-US" w:eastAsia="zh-CN"/>
        </w:rPr>
        <w:t>RX+TX+RX</w:t>
      </w:r>
      <w:r>
        <w:rPr>
          <w:rFonts w:hint="default" w:cs="Times New Roman"/>
          <w:color w:val="auto"/>
          <w:kern w:val="2"/>
          <w:lang w:val="en-US" w:eastAsia="zh-CN"/>
        </w:rPr>
        <w:t>”</w:t>
      </w:r>
      <w:r>
        <w:rPr>
          <w:rFonts w:hint="eastAsia" w:cs="Times New Roman"/>
          <w:color w:val="auto"/>
          <w:kern w:val="2"/>
          <w:lang w:val="en-US" w:eastAsia="zh-CN"/>
        </w:rPr>
        <w:t xml:space="preserve"> system.</w:t>
      </w:r>
    </w:p>
    <w:p>
      <w:pPr>
        <w:pStyle w:val="2"/>
        <w:numPr>
          <w:ilvl w:val="0"/>
          <w:numId w:val="0"/>
        </w:numPr>
        <w:spacing w:before="0" w:after="0" w:line="360" w:lineRule="atLeast"/>
        <w:ind w:right="0" w:rightChars="0"/>
        <w:rPr>
          <w:rFonts w:hint="default" w:ascii="Times New Roman" w:hAnsi="Times New Roman" w:eastAsia="新宋体" w:cs="Times New Roman"/>
          <w:sz w:val="28"/>
          <w:szCs w:val="28"/>
        </w:rPr>
      </w:pPr>
      <w:r>
        <w:rPr>
          <w:rFonts w:hint="default" w:ascii="Times New Roman" w:hAnsi="Times New Roman" w:eastAsia="新宋体" w:cs="Times New Roman"/>
          <w:b/>
          <w:bCs/>
          <w:sz w:val="28"/>
          <w:szCs w:val="28"/>
        </w:rPr>
        <w:t>Technical Parameter</w:t>
      </w:r>
      <w:r>
        <w:rPr>
          <w:rFonts w:hint="default" w:ascii="Times New Roman" w:hAnsi="Times New Roman" w:eastAsia="新宋体" w:cs="Times New Roman"/>
          <w:b/>
          <w:bCs/>
          <w:sz w:val="28"/>
          <w:szCs w:val="28"/>
          <w:lang w:val="en-US" w:eastAsia="zh-CN"/>
        </w:rPr>
        <w:t>s:</w:t>
      </w:r>
      <w:r>
        <w:rPr>
          <w:rFonts w:hint="default" w:ascii="Times New Roman" w:hAnsi="Times New Roman" w:eastAsia="新宋体" w:cs="Times New Roman"/>
          <w:sz w:val="28"/>
          <w:szCs w:val="28"/>
        </w:rPr>
        <w:t xml:space="preserve"> </w:t>
      </w:r>
    </w:p>
    <w:tbl>
      <w:tblPr>
        <w:tblStyle w:val="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6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940" w:type="dxa"/>
            <w:gridSpan w:val="2"/>
            <w:vAlign w:val="top"/>
          </w:tcPr>
          <w:p>
            <w:pPr>
              <w:rPr>
                <w:rFonts w:hint="default" w:ascii="Times New Roman" w:hAnsi="Times New Roman" w:eastAsia="新宋体" w:cs="Times New Roman"/>
                <w:sz w:val="21"/>
                <w:szCs w:val="21"/>
              </w:rPr>
            </w:pPr>
            <w:r>
              <w:rPr>
                <w:rFonts w:hint="eastAsia" w:eastAsia="新宋体" w:cs="Times New Roman"/>
                <w:sz w:val="21"/>
                <w:szCs w:val="21"/>
                <w:lang w:val="en-US" w:eastAsia="zh-CN"/>
              </w:rPr>
              <w:t xml:space="preserve">Leopard-I </w:t>
            </w:r>
            <w:r>
              <w:rPr>
                <w:rFonts w:hint="default" w:ascii="Times New Roman" w:hAnsi="Times New Roman" w:eastAsia="新宋体" w:cs="Times New Roman"/>
                <w:sz w:val="21"/>
                <w:szCs w:val="21"/>
                <w:lang w:val="en-US" w:eastAsia="zh-CN"/>
              </w:rPr>
              <w:t>Technical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eastAsia="zh-CN"/>
              </w:rPr>
            </w:pPr>
            <w:r>
              <w:rPr>
                <w:rFonts w:hint="default" w:ascii="Times New Roman" w:hAnsi="Times New Roman" w:eastAsia="新宋体" w:cs="Times New Roman"/>
                <w:sz w:val="21"/>
                <w:szCs w:val="21"/>
                <w:lang w:val="en-US" w:eastAsia="zh-CN"/>
              </w:rPr>
              <w:t>Material</w:t>
            </w:r>
          </w:p>
        </w:tc>
        <w:tc>
          <w:tcPr>
            <w:tcW w:w="6054" w:type="dxa"/>
            <w:vAlign w:val="top"/>
          </w:tcPr>
          <w:p>
            <w:pPr>
              <w:jc w:val="left"/>
              <w:rPr>
                <w:rFonts w:hint="default" w:ascii="Times New Roman" w:hAnsi="Times New Roman" w:eastAsia="新宋体" w:cs="Times New Roman"/>
                <w:sz w:val="21"/>
                <w:szCs w:val="21"/>
                <w:lang w:val="en-US" w:eastAsia="zh-CN"/>
              </w:rPr>
            </w:pPr>
            <w:r>
              <w:rPr>
                <w:rFonts w:hint="eastAsia" w:eastAsia="新宋体" w:cs="Times New Roman"/>
                <w:sz w:val="21"/>
                <w:szCs w:val="21"/>
                <w:lang w:val="en-US" w:eastAsia="zh-CN"/>
              </w:rPr>
              <w:t>Acrylic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rPr>
            </w:pPr>
            <w:r>
              <w:rPr>
                <w:rFonts w:hint="default" w:ascii="Times New Roman" w:hAnsi="Times New Roman" w:eastAsia="新宋体" w:cs="Times New Roman"/>
                <w:sz w:val="21"/>
                <w:szCs w:val="21"/>
                <w:lang w:val="en-US" w:eastAsia="zh-CN"/>
              </w:rPr>
              <w:t>Size</w:t>
            </w:r>
            <w:r>
              <w:rPr>
                <w:rFonts w:hint="default" w:ascii="Times New Roman" w:hAnsi="Times New Roman" w:eastAsia="新宋体" w:cs="Times New Roman"/>
                <w:sz w:val="21"/>
                <w:szCs w:val="21"/>
              </w:rPr>
              <w:t>：</w:t>
            </w:r>
          </w:p>
        </w:tc>
        <w:tc>
          <w:tcPr>
            <w:tcW w:w="6054" w:type="dxa"/>
            <w:vAlign w:val="top"/>
          </w:tcPr>
          <w:p>
            <w:pPr>
              <w:jc w:val="left"/>
              <w:rPr>
                <w:rFonts w:hint="default" w:ascii="Times New Roman" w:hAnsi="Times New Roman" w:eastAsia="新宋体" w:cs="Times New Roman"/>
                <w:sz w:val="21"/>
                <w:szCs w:val="21"/>
              </w:rPr>
            </w:pPr>
            <w:r>
              <w:rPr>
                <w:rFonts w:hint="eastAsia" w:cs="Times New Roman"/>
                <w:color w:val="auto"/>
                <w:sz w:val="21"/>
                <w:szCs w:val="21"/>
                <w:lang w:val="en-US" w:eastAsia="zh-CN"/>
              </w:rPr>
              <w:t>1570</w:t>
            </w:r>
            <w:r>
              <w:rPr>
                <w:rFonts w:hint="default" w:ascii="Times New Roman" w:hAnsi="Times New Roman" w:cs="Times New Roman"/>
                <w:color w:val="auto"/>
                <w:sz w:val="21"/>
                <w:szCs w:val="21"/>
              </w:rPr>
              <w:t>*</w:t>
            </w:r>
            <w:r>
              <w:rPr>
                <w:rFonts w:hint="eastAsia" w:cs="Times New Roman"/>
                <w:color w:val="auto"/>
                <w:sz w:val="21"/>
                <w:szCs w:val="21"/>
                <w:lang w:val="en-US" w:eastAsia="zh-CN"/>
              </w:rPr>
              <w:t>43</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(base:140)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m</w:t>
            </w:r>
            <w:r>
              <w:rPr>
                <w:rFonts w:hint="default" w:ascii="Times New Roman" w:hAnsi="Times New Roman" w:eastAsia="新宋体" w:cs="Times New Roman"/>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rPr>
            </w:pPr>
            <w:r>
              <w:rPr>
                <w:rFonts w:hint="default" w:ascii="Times New Roman" w:hAnsi="Times New Roman" w:eastAsia="新宋体" w:cs="Times New Roman"/>
                <w:sz w:val="21"/>
                <w:szCs w:val="21"/>
                <w:lang w:val="en-US" w:eastAsia="zh-CN"/>
              </w:rPr>
              <w:t>Frequency</w:t>
            </w:r>
            <w:r>
              <w:rPr>
                <w:rFonts w:hint="default" w:ascii="Times New Roman" w:hAnsi="Times New Roman" w:eastAsia="新宋体" w:cs="Times New Roman"/>
                <w:sz w:val="21"/>
                <w:szCs w:val="21"/>
              </w:rPr>
              <w:t>：</w:t>
            </w:r>
          </w:p>
        </w:tc>
        <w:tc>
          <w:tcPr>
            <w:tcW w:w="6054" w:type="dxa"/>
            <w:vAlign w:val="top"/>
          </w:tcPr>
          <w:p>
            <w:pPr>
              <w:jc w:val="left"/>
              <w:rPr>
                <w:rFonts w:hint="default" w:ascii="Times New Roman" w:hAnsi="Times New Roman" w:eastAsia="新宋体" w:cs="Times New Roman"/>
                <w:sz w:val="21"/>
                <w:szCs w:val="21"/>
              </w:rPr>
            </w:pPr>
            <w:r>
              <w:rPr>
                <w:rFonts w:hint="default" w:ascii="Times New Roman" w:hAnsi="Times New Roman" w:eastAsia="新宋体" w:cs="Times New Roman"/>
                <w:sz w:val="21"/>
                <w:szCs w:val="21"/>
                <w:lang w:val="en-US" w:eastAsia="zh-CN"/>
              </w:rPr>
              <w:t>58k</w:t>
            </w:r>
            <w:r>
              <w:rPr>
                <w:rFonts w:hint="default" w:ascii="Times New Roman" w:hAnsi="Times New Roman" w:eastAsia="新宋体" w:cs="Times New Roman"/>
                <w:sz w:val="21"/>
                <w:szCs w:val="21"/>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Antenna weight:</w:t>
            </w:r>
          </w:p>
        </w:tc>
        <w:tc>
          <w:tcPr>
            <w:tcW w:w="6054" w:type="dxa"/>
            <w:vAlign w:val="top"/>
          </w:tcPr>
          <w:p>
            <w:pPr>
              <w:jc w:val="left"/>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Master</w:t>
            </w:r>
            <w:r>
              <w:rPr>
                <w:rFonts w:hint="eastAsia" w:eastAsia="新宋体" w:cs="Times New Roman"/>
                <w:sz w:val="21"/>
                <w:szCs w:val="21"/>
                <w:lang w:val="en-US" w:eastAsia="zh-CN"/>
              </w:rPr>
              <w:t>23.8</w:t>
            </w:r>
            <w:r>
              <w:rPr>
                <w:rFonts w:hint="default" w:ascii="Times New Roman" w:hAnsi="Times New Roman" w:eastAsia="新宋体" w:cs="Times New Roman"/>
                <w:sz w:val="21"/>
                <w:szCs w:val="21"/>
                <w:lang w:val="en-US" w:eastAsia="zh-CN"/>
              </w:rPr>
              <w:t>KG  Slave:</w:t>
            </w:r>
            <w:r>
              <w:rPr>
                <w:rFonts w:hint="eastAsia" w:eastAsia="新宋体" w:cs="Times New Roman"/>
                <w:sz w:val="21"/>
                <w:szCs w:val="21"/>
                <w:lang w:val="en-US" w:eastAsia="zh-CN"/>
              </w:rPr>
              <w:t>22.3</w:t>
            </w:r>
            <w:r>
              <w:rPr>
                <w:rFonts w:hint="default" w:ascii="Times New Roman" w:hAnsi="Times New Roman" w:eastAsia="新宋体" w:cs="Times New Roman"/>
                <w:sz w:val="21"/>
                <w:szCs w:val="21"/>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eastAsia" w:ascii="Times New Roman" w:hAnsi="Times New Roman" w:eastAsia="新宋体" w:cs="Times New Roman"/>
                <w:sz w:val="21"/>
                <w:szCs w:val="21"/>
                <w:lang w:val="en-US" w:eastAsia="zh-CN"/>
              </w:rPr>
            </w:pPr>
            <w:r>
              <w:rPr>
                <w:rFonts w:hint="eastAsia" w:eastAsia="新宋体" w:cs="Times New Roman"/>
                <w:color w:val="auto"/>
                <w:kern w:val="2"/>
                <w:sz w:val="21"/>
                <w:szCs w:val="21"/>
                <w:lang w:val="en-US" w:eastAsia="zh-CN"/>
              </w:rPr>
              <w:t>Input</w:t>
            </w:r>
          </w:p>
        </w:tc>
        <w:tc>
          <w:tcPr>
            <w:tcW w:w="6054" w:type="dxa"/>
            <w:vAlign w:val="top"/>
          </w:tcPr>
          <w:p>
            <w:pPr>
              <w:jc w:val="left"/>
              <w:rPr>
                <w:rFonts w:hint="default" w:ascii="Times New Roman" w:hAnsi="Times New Roman" w:eastAsia="新宋体" w:cs="Times New Roman"/>
                <w:sz w:val="21"/>
                <w:szCs w:val="21"/>
              </w:rPr>
            </w:pPr>
            <w:r>
              <w:rPr>
                <w:rFonts w:hint="default" w:ascii="Times New Roman" w:hAnsi="Times New Roman" w:cs="Times New Roman"/>
                <w:color w:val="auto"/>
                <w:kern w:val="2"/>
              </w:rPr>
              <w:t>110-120VAc/220-240VAc, 1A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rPr>
            </w:pPr>
            <w:r>
              <w:rPr>
                <w:rFonts w:hint="default" w:ascii="Times New Roman" w:hAnsi="Times New Roman" w:cs="Times New Roman"/>
                <w:color w:val="auto"/>
                <w:kern w:val="2"/>
              </w:rPr>
              <w:t>Transmit pulse duration</w:t>
            </w:r>
            <w:r>
              <w:rPr>
                <w:rFonts w:hint="default" w:ascii="Times New Roman" w:hAnsi="Times New Roman" w:cs="Times New Roman"/>
                <w:color w:val="auto"/>
                <w:kern w:val="2"/>
                <w:lang w:val="en-US" w:eastAsia="zh-CN"/>
              </w:rPr>
              <w:t>:</w:t>
            </w:r>
            <w:r>
              <w:rPr>
                <w:rFonts w:hint="eastAsia" w:ascii="Arial" w:hAnsi="Arial" w:cs="Arial"/>
                <w:color w:val="434343"/>
                <w:kern w:val="2"/>
                <w:lang w:val="en-US" w:eastAsia="zh-CN"/>
              </w:rPr>
              <w:t xml:space="preserve"> </w:t>
            </w:r>
          </w:p>
        </w:tc>
        <w:tc>
          <w:tcPr>
            <w:tcW w:w="6054" w:type="dxa"/>
            <w:vAlign w:val="top"/>
          </w:tcPr>
          <w:p>
            <w:pPr>
              <w:jc w:val="left"/>
              <w:rPr>
                <w:rFonts w:hint="default" w:ascii="Times New Roman" w:hAnsi="Times New Roman" w:eastAsia="新宋体" w:cs="Times New Roman"/>
                <w:sz w:val="21"/>
                <w:szCs w:val="21"/>
              </w:rPr>
            </w:pPr>
            <w:r>
              <w:rPr>
                <w:rFonts w:hint="default" w:ascii="Times New Roman" w:hAnsi="Times New Roman" w:cs="Times New Roman"/>
                <w:color w:val="auto"/>
                <w:kern w:val="2"/>
              </w:rPr>
              <w:t>1.6ms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val="en-US" w:eastAsia="zh-CN"/>
              </w:rPr>
            </w:pPr>
            <w:r>
              <w:rPr>
                <w:rFonts w:hint="default" w:ascii="Times New Roman" w:hAnsi="Times New Roman" w:cs="Times New Roman"/>
                <w:color w:val="auto"/>
                <w:kern w:val="2"/>
                <w:sz w:val="21"/>
                <w:szCs w:val="21"/>
                <w:lang w:val="en-US" w:eastAsia="zh-CN"/>
              </w:rPr>
              <w:t>Emission current:</w:t>
            </w:r>
          </w:p>
        </w:tc>
        <w:tc>
          <w:tcPr>
            <w:tcW w:w="6054" w:type="dxa"/>
            <w:vAlign w:val="top"/>
          </w:tcPr>
          <w:p>
            <w:pPr>
              <w:jc w:val="left"/>
              <w:rPr>
                <w:rFonts w:hint="default" w:ascii="Times New Roman" w:hAnsi="Times New Roman" w:eastAsia="新宋体" w:cs="Times New Roman"/>
                <w:sz w:val="21"/>
                <w:szCs w:val="21"/>
              </w:rPr>
            </w:pPr>
            <w:r>
              <w:rPr>
                <w:rFonts w:hint="default" w:ascii="Times New Roman" w:hAnsi="Times New Roman" w:cs="Times New Roman"/>
                <w:color w:val="auto"/>
                <w:kern w:val="2"/>
                <w:sz w:val="21"/>
                <w:szCs w:val="21"/>
                <w:lang w:val="en-US" w:eastAsia="zh-CN"/>
              </w:rPr>
              <w:t>10A (peak)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val="en-US" w:eastAsia="zh-CN"/>
              </w:rPr>
            </w:pPr>
            <w:r>
              <w:rPr>
                <w:rFonts w:hint="default" w:ascii="Times New Roman" w:hAnsi="Times New Roman" w:cs="Times New Roman"/>
                <w:color w:val="auto"/>
                <w:kern w:val="2"/>
                <w:sz w:val="21"/>
                <w:szCs w:val="21"/>
                <w:lang w:val="en-US" w:eastAsia="zh-CN"/>
              </w:rPr>
              <w:t>Alarm duration:</w:t>
            </w:r>
          </w:p>
        </w:tc>
        <w:tc>
          <w:tcPr>
            <w:tcW w:w="6054" w:type="dxa"/>
            <w:vAlign w:val="top"/>
          </w:tcPr>
          <w:p>
            <w:pPr>
              <w:jc w:val="lef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val="en-US" w:eastAsia="zh-CN"/>
              </w:rPr>
            </w:pPr>
            <w:r>
              <w:rPr>
                <w:rFonts w:hint="default" w:ascii="Times New Roman" w:hAnsi="Times New Roman" w:cs="Times New Roman"/>
                <w:color w:val="auto"/>
                <w:kern w:val="2"/>
                <w:sz w:val="21"/>
                <w:szCs w:val="21"/>
              </w:rPr>
              <w:t>Ambient temperature</w:t>
            </w:r>
            <w:r>
              <w:rPr>
                <w:rFonts w:hint="default" w:ascii="Times New Roman" w:hAnsi="Times New Roman" w:cs="Times New Roman"/>
                <w:color w:val="auto"/>
                <w:kern w:val="2"/>
                <w:sz w:val="21"/>
                <w:szCs w:val="21"/>
                <w:lang w:val="en-US" w:eastAsia="zh-CN"/>
              </w:rPr>
              <w:t>:</w:t>
            </w:r>
          </w:p>
        </w:tc>
        <w:tc>
          <w:tcPr>
            <w:tcW w:w="6054" w:type="dxa"/>
            <w:vAlign w:val="top"/>
          </w:tcPr>
          <w:p>
            <w:pPr>
              <w:jc w:val="lef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0℃</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cs="Times New Roman"/>
                <w:color w:val="auto"/>
                <w:kern w:val="2"/>
                <w:sz w:val="21"/>
                <w:szCs w:val="21"/>
              </w:rPr>
              <w:t>to</w:t>
            </w:r>
            <w:r>
              <w:rPr>
                <w:rFonts w:hint="default" w:ascii="Times New Roman" w:hAnsi="Times New Roman" w:cs="Times New Roman"/>
                <w:color w:val="auto"/>
                <w:kern w:val="2"/>
                <w:sz w:val="21"/>
                <w:szCs w:val="21"/>
                <w:lang w:val="en-US" w:eastAsia="zh-CN"/>
              </w:rPr>
              <w:t xml:space="preserve"> </w:t>
            </w:r>
            <w:r>
              <w:rPr>
                <w:rFonts w:hint="default" w:ascii="Times New Roman" w:hAnsi="Times New Roman" w:cs="Times New Roman"/>
                <w:color w:val="auto"/>
                <w:kern w:val="2"/>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886" w:type="dxa"/>
            <w:vAlign w:val="top"/>
          </w:tcPr>
          <w:p>
            <w:pPr>
              <w:rPr>
                <w:rFonts w:hint="default" w:ascii="Times New Roman" w:hAnsi="Times New Roman" w:eastAsia="新宋体" w:cs="Times New Roman"/>
                <w:sz w:val="21"/>
                <w:szCs w:val="21"/>
                <w:lang w:val="en-US" w:eastAsia="zh-CN"/>
              </w:rPr>
            </w:pPr>
            <w:r>
              <w:rPr>
                <w:rFonts w:hint="default" w:ascii="Times New Roman" w:hAnsi="Times New Roman" w:cs="Times New Roman"/>
                <w:color w:val="auto"/>
                <w:kern w:val="2"/>
                <w:sz w:val="21"/>
                <w:szCs w:val="21"/>
              </w:rPr>
              <w:t>Relative humidity</w:t>
            </w:r>
            <w:r>
              <w:rPr>
                <w:rFonts w:hint="default" w:ascii="Times New Roman" w:hAnsi="Times New Roman" w:cs="Times New Roman"/>
                <w:color w:val="auto"/>
                <w:kern w:val="2"/>
                <w:sz w:val="21"/>
                <w:szCs w:val="21"/>
                <w:lang w:val="en-US" w:eastAsia="zh-CN"/>
              </w:rPr>
              <w:t>:</w:t>
            </w:r>
          </w:p>
        </w:tc>
        <w:tc>
          <w:tcPr>
            <w:tcW w:w="6054" w:type="dxa"/>
            <w:vAlign w:val="top"/>
          </w:tcPr>
          <w:p>
            <w:pPr>
              <w:jc w:val="left"/>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0 to 90%</w:t>
            </w:r>
          </w:p>
        </w:tc>
      </w:tr>
    </w:tbl>
    <w:p>
      <w:pPr>
        <w:widowControl/>
        <w:jc w:val="left"/>
        <w:rPr>
          <w:rFonts w:hint="default" w:ascii="Times New Roman" w:hAnsi="Times New Roman" w:eastAsia="宋体" w:cs="Times New Roman"/>
          <w:b/>
          <w:bCs/>
          <w:kern w:val="0"/>
          <w:sz w:val="28"/>
          <w:szCs w:val="28"/>
          <w:lang w:val="en-US" w:eastAsia="zh-CN"/>
        </w:rPr>
      </w:pPr>
    </w:p>
    <w:p>
      <w:pPr>
        <w:widowControl/>
        <w:jc w:val="left"/>
        <w:rPr>
          <w:rFonts w:hint="eastAsia" w:ascii="宋体" w:hAnsi="宋体" w:cs="宋体"/>
          <w:b/>
          <w:bCs/>
          <w:kern w:val="0"/>
          <w:szCs w:val="21"/>
        </w:rPr>
      </w:pPr>
      <w:r>
        <w:rPr>
          <w:rFonts w:hint="default" w:ascii="Times New Roman" w:hAnsi="Times New Roman" w:eastAsia="宋体" w:cs="Times New Roman"/>
          <w:b/>
          <w:bCs/>
          <w:kern w:val="0"/>
          <w:sz w:val="28"/>
          <w:szCs w:val="28"/>
          <w:lang w:val="en-US" w:eastAsia="zh-CN"/>
        </w:rPr>
        <w:t xml:space="preserve">Accessories </w:t>
      </w:r>
      <w:r>
        <w:rPr>
          <w:rFonts w:hint="eastAsia" w:ascii="Times New Roman" w:hAnsi="Times New Roman" w:eastAsia="宋体" w:cs="Times New Roman"/>
          <w:b/>
          <w:bCs/>
          <w:kern w:val="2"/>
          <w:sz w:val="28"/>
          <w:szCs w:val="28"/>
          <w:lang w:val="en-US" w:eastAsia="zh-CN"/>
        </w:rPr>
        <w:t>and Protection Range</w:t>
      </w:r>
      <w:r>
        <w:rPr>
          <w:rFonts w:hint="default" w:ascii="Times New Roman" w:hAnsi="Times New Roman" w:eastAsia="宋体" w:cs="Times New Roman"/>
          <w:b/>
          <w:bCs/>
          <w:kern w:val="0"/>
          <w:sz w:val="28"/>
          <w:szCs w:val="28"/>
          <w:lang w:val="en-US" w:eastAsia="zh-CN"/>
        </w:rPr>
        <w:t>:</w:t>
      </w:r>
      <w:r>
        <w:rPr>
          <w:rFonts w:hint="default" w:ascii="Times New Roman" w:hAnsi="Times New Roman" w:eastAsia="宋体" w:cs="Times New Roman"/>
          <w:b/>
          <w:bCs/>
          <w:kern w:val="0"/>
          <w:sz w:val="28"/>
          <w:szCs w:val="28"/>
        </w:rPr>
        <w:t xml:space="preserve"> </w:t>
      </w:r>
      <w:r>
        <w:rPr>
          <w:rFonts w:hint="eastAsia" w:ascii="宋体" w:hAnsi="宋体" w:eastAsia="宋体" w:cs="宋体"/>
          <w:b/>
          <w:bCs/>
          <w:kern w:val="0"/>
          <w:sz w:val="24"/>
          <w:szCs w:val="21"/>
        </w:rPr>
        <w:t xml:space="preserve"> </w:t>
      </w:r>
      <w:r>
        <w:rPr>
          <w:rFonts w:hint="eastAsia" w:ascii="宋体" w:hAnsi="宋体" w:cs="宋体"/>
          <w:b/>
          <w:bCs/>
          <w:kern w:val="0"/>
          <w:sz w:val="24"/>
          <w:szCs w:val="21"/>
        </w:rPr>
        <w:t xml:space="preserve">           </w:t>
      </w:r>
    </w:p>
    <w:tbl>
      <w:tblPr>
        <w:tblStyle w:val="4"/>
        <w:tblpPr w:leftFromText="180" w:rightFromText="180" w:vertAnchor="text" w:horzAnchor="page" w:tblpX="1854" w:tblpY="274"/>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779"/>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358" w:type="dxa"/>
            <w:vAlign w:val="center"/>
          </w:tcPr>
          <w:p>
            <w:pPr>
              <w:pStyle w:val="2"/>
              <w:spacing w:before="0" w:after="0"/>
              <w:rPr>
                <w:rFonts w:hint="eastAsia"/>
                <w:bCs/>
                <w:kern w:val="2"/>
                <w:sz w:val="21"/>
                <w:szCs w:val="21"/>
              </w:rPr>
            </w:pPr>
            <w:r>
              <w:rPr>
                <w:rFonts w:hint="eastAsia"/>
                <w:bCs/>
                <w:kern w:val="2"/>
                <w:sz w:val="21"/>
                <w:szCs w:val="21"/>
                <w:lang w:val="en-US" w:eastAsia="zh-CN"/>
              </w:rPr>
              <w:t>Accessories:</w:t>
            </w:r>
          </w:p>
        </w:tc>
        <w:tc>
          <w:tcPr>
            <w:tcW w:w="2779" w:type="dxa"/>
            <w:vAlign w:val="center"/>
          </w:tcPr>
          <w:p>
            <w:pPr>
              <w:pStyle w:val="2"/>
              <w:spacing w:before="0" w:after="0"/>
              <w:rPr>
                <w:rFonts w:hint="eastAsia"/>
                <w:bCs/>
                <w:kern w:val="2"/>
                <w:sz w:val="21"/>
                <w:szCs w:val="21"/>
              </w:rPr>
            </w:pPr>
            <w:r>
              <w:rPr>
                <w:rFonts w:hint="eastAsia"/>
                <w:bCs/>
                <w:kern w:val="2"/>
                <w:sz w:val="21"/>
                <w:szCs w:val="21"/>
                <w:lang w:val="en-US" w:eastAsia="zh-CN"/>
              </w:rPr>
              <w:t>Leopard-I protection range for one side</w:t>
            </w:r>
          </w:p>
        </w:tc>
        <w:tc>
          <w:tcPr>
            <w:tcW w:w="3643" w:type="dxa"/>
            <w:vAlign w:val="center"/>
          </w:tcPr>
          <w:p>
            <w:pPr>
              <w:pStyle w:val="2"/>
              <w:spacing w:before="0" w:after="0"/>
              <w:rPr>
                <w:rFonts w:hint="eastAsia"/>
                <w:bCs/>
                <w:kern w:val="2"/>
                <w:sz w:val="21"/>
                <w:szCs w:val="21"/>
              </w:rPr>
            </w:pPr>
            <w:r>
              <w:rPr>
                <w:rFonts w:hint="eastAsia"/>
                <w:bCs/>
                <w:kern w:val="2"/>
                <w:sz w:val="21"/>
                <w:szCs w:val="21"/>
                <w:lang w:val="en-US" w:eastAsia="zh-CN"/>
              </w:rPr>
              <w:t>Leopard-I protection range for one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2358" w:type="dxa"/>
            <w:vAlign w:val="center"/>
          </w:tcPr>
          <w:p>
            <w:pPr>
              <w:pStyle w:val="2"/>
              <w:spacing w:before="0" w:after="0"/>
              <w:rPr>
                <w:rFonts w:hint="eastAsia" w:eastAsia="宋体"/>
                <w:bCs/>
                <w:kern w:val="2"/>
                <w:sz w:val="21"/>
                <w:szCs w:val="21"/>
                <w:lang w:eastAsia="zh-CN"/>
              </w:rPr>
            </w:pPr>
            <w:r>
              <w:rPr>
                <w:rFonts w:hint="eastAsia"/>
                <w:bCs/>
                <w:kern w:val="2"/>
                <w:sz w:val="21"/>
                <w:szCs w:val="21"/>
                <w:lang w:val="en-US" w:eastAsia="zh-CN"/>
              </w:rPr>
              <w:t>DR label</w:t>
            </w:r>
          </w:p>
        </w:tc>
        <w:tc>
          <w:tcPr>
            <w:tcW w:w="2779" w:type="dxa"/>
            <w:vAlign w:val="center"/>
          </w:tcPr>
          <w:p>
            <w:pPr>
              <w:pStyle w:val="2"/>
              <w:spacing w:before="0" w:after="0"/>
              <w:rPr>
                <w:rFonts w:hint="eastAsia"/>
                <w:bCs/>
                <w:kern w:val="2"/>
                <w:sz w:val="21"/>
                <w:szCs w:val="21"/>
              </w:rPr>
            </w:pPr>
            <w:r>
              <w:rPr>
                <w:rFonts w:hint="eastAsia"/>
                <w:bCs/>
                <w:kern w:val="2"/>
                <w:sz w:val="21"/>
                <w:szCs w:val="21"/>
                <w:lang w:val="en-US" w:eastAsia="zh-CN"/>
              </w:rPr>
              <w:t>800</w:t>
            </w:r>
            <w:r>
              <w:rPr>
                <w:rFonts w:hint="eastAsia"/>
                <w:bCs/>
                <w:kern w:val="2"/>
                <w:sz w:val="21"/>
                <w:szCs w:val="21"/>
              </w:rPr>
              <w:t>-</w:t>
            </w:r>
            <w:r>
              <w:rPr>
                <w:rFonts w:hint="eastAsia"/>
                <w:bCs/>
                <w:kern w:val="2"/>
                <w:sz w:val="21"/>
                <w:szCs w:val="21"/>
                <w:lang w:val="en-US" w:eastAsia="zh-CN"/>
              </w:rPr>
              <w:t>900</w:t>
            </w:r>
            <w:r>
              <w:rPr>
                <w:rFonts w:hint="eastAsia"/>
                <w:bCs/>
                <w:kern w:val="2"/>
                <w:sz w:val="21"/>
                <w:szCs w:val="21"/>
              </w:rPr>
              <w:t>mm</w:t>
            </w:r>
          </w:p>
        </w:tc>
        <w:tc>
          <w:tcPr>
            <w:tcW w:w="3643" w:type="dxa"/>
            <w:vAlign w:val="center"/>
          </w:tcPr>
          <w:p>
            <w:pPr>
              <w:pStyle w:val="2"/>
              <w:spacing w:before="0" w:after="0"/>
              <w:rPr>
                <w:rFonts w:hint="eastAsia"/>
                <w:bCs/>
                <w:kern w:val="2"/>
                <w:sz w:val="21"/>
                <w:szCs w:val="21"/>
              </w:rPr>
            </w:pPr>
            <w:r>
              <w:rPr>
                <w:rFonts w:hint="eastAsia"/>
                <w:bCs/>
                <w:kern w:val="2"/>
                <w:sz w:val="21"/>
                <w:szCs w:val="21"/>
              </w:rPr>
              <w:t>1</w:t>
            </w:r>
            <w:r>
              <w:rPr>
                <w:rFonts w:hint="eastAsia"/>
                <w:bCs/>
                <w:kern w:val="2"/>
                <w:sz w:val="21"/>
                <w:szCs w:val="21"/>
                <w:lang w:val="en-US" w:eastAsia="zh-CN"/>
              </w:rPr>
              <w:t>600</w:t>
            </w:r>
            <w:r>
              <w:rPr>
                <w:rFonts w:hint="eastAsia"/>
                <w:bCs/>
                <w:kern w:val="2"/>
                <w:sz w:val="21"/>
                <w:szCs w:val="21"/>
              </w:rPr>
              <w:t>-</w:t>
            </w:r>
            <w:r>
              <w:rPr>
                <w:rFonts w:hint="eastAsia"/>
                <w:bCs/>
                <w:kern w:val="2"/>
                <w:sz w:val="21"/>
                <w:szCs w:val="21"/>
                <w:lang w:val="en-US" w:eastAsia="zh-CN"/>
              </w:rPr>
              <w:t>18</w:t>
            </w:r>
            <w:r>
              <w:rPr>
                <w:rFonts w:hint="eastAsia"/>
                <w:bCs/>
                <w:kern w:val="2"/>
                <w:sz w:val="21"/>
                <w:szCs w:val="21"/>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358" w:type="dxa"/>
            <w:vAlign w:val="center"/>
          </w:tcPr>
          <w:p>
            <w:pPr>
              <w:pStyle w:val="2"/>
              <w:spacing w:before="0" w:after="0"/>
              <w:rPr>
                <w:rFonts w:hint="eastAsia"/>
                <w:bCs/>
                <w:kern w:val="2"/>
                <w:sz w:val="21"/>
                <w:szCs w:val="21"/>
              </w:rPr>
            </w:pPr>
            <w:r>
              <w:rPr>
                <w:rFonts w:hint="eastAsia"/>
                <w:bCs/>
                <w:kern w:val="2"/>
                <w:sz w:val="21"/>
                <w:szCs w:val="21"/>
                <w:lang w:val="en-US" w:eastAsia="zh-CN"/>
              </w:rPr>
              <w:t>25 ferrite small pencil tag</w:t>
            </w:r>
            <w:r>
              <w:rPr>
                <w:rFonts w:hint="eastAsia"/>
                <w:bCs/>
                <w:kern w:val="2"/>
                <w:sz w:val="21"/>
                <w:szCs w:val="21"/>
              </w:rPr>
              <w:t xml:space="preserve">     </w:t>
            </w:r>
          </w:p>
        </w:tc>
        <w:tc>
          <w:tcPr>
            <w:tcW w:w="2779" w:type="dxa"/>
            <w:vAlign w:val="center"/>
          </w:tcPr>
          <w:p>
            <w:pPr>
              <w:pStyle w:val="2"/>
              <w:spacing w:before="0" w:after="0"/>
              <w:rPr>
                <w:rFonts w:hint="eastAsia"/>
                <w:bCs/>
                <w:kern w:val="2"/>
                <w:sz w:val="21"/>
                <w:szCs w:val="21"/>
              </w:rPr>
            </w:pPr>
            <w:r>
              <w:rPr>
                <w:rFonts w:hint="eastAsia"/>
                <w:bCs/>
                <w:kern w:val="2"/>
                <w:sz w:val="21"/>
                <w:szCs w:val="21"/>
                <w:lang w:val="en-US" w:eastAsia="zh-CN"/>
              </w:rPr>
              <w:t>950</w:t>
            </w:r>
            <w:r>
              <w:rPr>
                <w:rFonts w:hint="eastAsia"/>
                <w:bCs/>
                <w:kern w:val="2"/>
                <w:sz w:val="21"/>
                <w:szCs w:val="21"/>
              </w:rPr>
              <w:t>-</w:t>
            </w:r>
            <w:r>
              <w:rPr>
                <w:rFonts w:hint="eastAsia"/>
                <w:bCs/>
                <w:kern w:val="2"/>
                <w:sz w:val="21"/>
                <w:szCs w:val="21"/>
                <w:lang w:val="en-US" w:eastAsia="zh-CN"/>
              </w:rPr>
              <w:t>10</w:t>
            </w:r>
            <w:r>
              <w:rPr>
                <w:rFonts w:hint="eastAsia"/>
                <w:bCs/>
                <w:kern w:val="2"/>
                <w:sz w:val="21"/>
                <w:szCs w:val="21"/>
              </w:rPr>
              <w:t>50mm</w:t>
            </w:r>
          </w:p>
        </w:tc>
        <w:tc>
          <w:tcPr>
            <w:tcW w:w="3643" w:type="dxa"/>
            <w:vAlign w:val="center"/>
          </w:tcPr>
          <w:p>
            <w:pPr>
              <w:pStyle w:val="2"/>
              <w:spacing w:before="0" w:after="0"/>
              <w:rPr>
                <w:rFonts w:hint="eastAsia"/>
                <w:bCs/>
                <w:kern w:val="2"/>
                <w:sz w:val="21"/>
                <w:szCs w:val="21"/>
              </w:rPr>
            </w:pPr>
            <w:r>
              <w:rPr>
                <w:rFonts w:hint="eastAsia"/>
                <w:bCs/>
                <w:kern w:val="2"/>
                <w:sz w:val="21"/>
                <w:szCs w:val="21"/>
              </w:rPr>
              <w:t>1</w:t>
            </w:r>
            <w:r>
              <w:rPr>
                <w:rFonts w:hint="eastAsia"/>
                <w:bCs/>
                <w:kern w:val="2"/>
                <w:sz w:val="21"/>
                <w:szCs w:val="21"/>
                <w:lang w:val="en-US" w:eastAsia="zh-CN"/>
              </w:rPr>
              <w:t>9</w:t>
            </w:r>
            <w:r>
              <w:rPr>
                <w:rFonts w:hint="eastAsia"/>
                <w:bCs/>
                <w:kern w:val="2"/>
                <w:sz w:val="21"/>
                <w:szCs w:val="21"/>
              </w:rPr>
              <w:t>00-</w:t>
            </w:r>
            <w:r>
              <w:rPr>
                <w:rFonts w:hint="eastAsia"/>
                <w:bCs/>
                <w:kern w:val="2"/>
                <w:sz w:val="21"/>
                <w:szCs w:val="21"/>
                <w:lang w:val="en-US" w:eastAsia="zh-CN"/>
              </w:rPr>
              <w:t>21</w:t>
            </w:r>
            <w:r>
              <w:rPr>
                <w:rFonts w:hint="eastAsia"/>
                <w:bCs/>
                <w:kern w:val="2"/>
                <w:sz w:val="21"/>
                <w:szCs w:val="21"/>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358" w:type="dxa"/>
            <w:vAlign w:val="center"/>
          </w:tcPr>
          <w:p>
            <w:pPr>
              <w:pStyle w:val="2"/>
              <w:spacing w:before="0" w:after="0"/>
              <w:rPr>
                <w:rFonts w:hint="eastAsia" w:eastAsia="宋体"/>
                <w:bCs/>
                <w:kern w:val="2"/>
                <w:sz w:val="21"/>
                <w:szCs w:val="21"/>
                <w:lang w:eastAsia="zh-CN"/>
              </w:rPr>
            </w:pPr>
            <w:r>
              <w:rPr>
                <w:rFonts w:hint="eastAsia"/>
                <w:bCs/>
                <w:kern w:val="2"/>
                <w:sz w:val="21"/>
                <w:szCs w:val="21"/>
                <w:lang w:val="en-US" w:eastAsia="zh-CN"/>
              </w:rPr>
              <w:t>33 ferrite mid pencil tag</w:t>
            </w:r>
          </w:p>
        </w:tc>
        <w:tc>
          <w:tcPr>
            <w:tcW w:w="2779" w:type="dxa"/>
            <w:vAlign w:val="center"/>
          </w:tcPr>
          <w:p>
            <w:pPr>
              <w:pStyle w:val="2"/>
              <w:spacing w:before="0" w:after="0"/>
              <w:rPr>
                <w:rFonts w:hint="eastAsia"/>
                <w:bCs/>
                <w:kern w:val="2"/>
                <w:sz w:val="21"/>
                <w:szCs w:val="21"/>
              </w:rPr>
            </w:pPr>
            <w:r>
              <w:rPr>
                <w:rFonts w:hint="eastAsia"/>
                <w:bCs/>
                <w:kern w:val="2"/>
                <w:sz w:val="21"/>
                <w:szCs w:val="21"/>
                <w:lang w:val="en-US" w:eastAsia="zh-CN"/>
              </w:rPr>
              <w:t>1100</w:t>
            </w:r>
            <w:r>
              <w:rPr>
                <w:rFonts w:hint="eastAsia"/>
                <w:bCs/>
                <w:kern w:val="2"/>
                <w:sz w:val="21"/>
                <w:szCs w:val="21"/>
              </w:rPr>
              <w:t>-</w:t>
            </w:r>
            <w:r>
              <w:rPr>
                <w:rFonts w:hint="eastAsia"/>
                <w:bCs/>
                <w:kern w:val="2"/>
                <w:sz w:val="21"/>
                <w:szCs w:val="21"/>
                <w:lang w:val="en-US" w:eastAsia="zh-CN"/>
              </w:rPr>
              <w:t>120</w:t>
            </w:r>
            <w:r>
              <w:rPr>
                <w:rFonts w:hint="eastAsia"/>
                <w:bCs/>
                <w:kern w:val="2"/>
                <w:sz w:val="21"/>
                <w:szCs w:val="21"/>
              </w:rPr>
              <w:t>0mm</w:t>
            </w:r>
          </w:p>
        </w:tc>
        <w:tc>
          <w:tcPr>
            <w:tcW w:w="3643" w:type="dxa"/>
            <w:vAlign w:val="center"/>
          </w:tcPr>
          <w:p>
            <w:pPr>
              <w:pStyle w:val="2"/>
              <w:spacing w:before="0" w:after="0"/>
              <w:rPr>
                <w:rFonts w:hint="eastAsia"/>
                <w:bCs/>
                <w:kern w:val="2"/>
                <w:sz w:val="21"/>
                <w:szCs w:val="21"/>
              </w:rPr>
            </w:pPr>
            <w:r>
              <w:rPr>
                <w:rFonts w:hint="eastAsia"/>
                <w:bCs/>
                <w:kern w:val="2"/>
                <w:sz w:val="21"/>
                <w:szCs w:val="21"/>
                <w:lang w:val="en-US" w:eastAsia="zh-CN"/>
              </w:rPr>
              <w:t>220</w:t>
            </w:r>
            <w:r>
              <w:rPr>
                <w:rFonts w:hint="eastAsia"/>
                <w:bCs/>
                <w:kern w:val="2"/>
                <w:sz w:val="21"/>
                <w:szCs w:val="21"/>
              </w:rPr>
              <w:t>0-</w:t>
            </w:r>
            <w:r>
              <w:rPr>
                <w:rFonts w:hint="eastAsia"/>
                <w:bCs/>
                <w:kern w:val="2"/>
                <w:sz w:val="21"/>
                <w:szCs w:val="21"/>
                <w:lang w:val="en-US" w:eastAsia="zh-CN"/>
              </w:rPr>
              <w:t>24</w:t>
            </w:r>
            <w:r>
              <w:rPr>
                <w:rFonts w:hint="eastAsia"/>
                <w:bCs/>
                <w:kern w:val="2"/>
                <w:sz w:val="21"/>
                <w:szCs w:val="21"/>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358" w:type="dxa"/>
            <w:vAlign w:val="center"/>
          </w:tcPr>
          <w:p>
            <w:pPr>
              <w:pStyle w:val="2"/>
              <w:spacing w:before="0" w:after="0"/>
              <w:rPr>
                <w:rFonts w:hint="eastAsia" w:eastAsia="宋体"/>
                <w:bCs/>
                <w:kern w:val="2"/>
                <w:sz w:val="21"/>
                <w:szCs w:val="21"/>
                <w:lang w:eastAsia="zh-CN"/>
              </w:rPr>
            </w:pPr>
            <w:r>
              <w:rPr>
                <w:rFonts w:hint="eastAsia"/>
                <w:bCs/>
                <w:kern w:val="2"/>
                <w:sz w:val="21"/>
                <w:szCs w:val="21"/>
                <w:lang w:val="en-US" w:eastAsia="zh-CN"/>
              </w:rPr>
              <w:t>39 ferrite mid pencil tag</w:t>
            </w:r>
          </w:p>
        </w:tc>
        <w:tc>
          <w:tcPr>
            <w:tcW w:w="2779" w:type="dxa"/>
            <w:vAlign w:val="center"/>
          </w:tcPr>
          <w:p>
            <w:pPr>
              <w:pStyle w:val="2"/>
              <w:spacing w:before="0" w:after="0"/>
              <w:rPr>
                <w:rFonts w:hint="eastAsia"/>
                <w:bCs/>
                <w:kern w:val="2"/>
                <w:sz w:val="21"/>
                <w:szCs w:val="21"/>
              </w:rPr>
            </w:pPr>
            <w:r>
              <w:rPr>
                <w:rFonts w:hint="eastAsia"/>
                <w:bCs/>
                <w:kern w:val="2"/>
                <w:sz w:val="21"/>
                <w:szCs w:val="21"/>
                <w:lang w:val="en-US" w:eastAsia="zh-CN"/>
              </w:rPr>
              <w:t>1200</w:t>
            </w:r>
            <w:r>
              <w:rPr>
                <w:rFonts w:hint="eastAsia"/>
                <w:bCs/>
                <w:kern w:val="2"/>
                <w:sz w:val="21"/>
                <w:szCs w:val="21"/>
              </w:rPr>
              <w:t>-</w:t>
            </w:r>
            <w:r>
              <w:rPr>
                <w:rFonts w:hint="eastAsia"/>
                <w:bCs/>
                <w:kern w:val="2"/>
                <w:sz w:val="21"/>
                <w:szCs w:val="21"/>
                <w:lang w:val="en-US" w:eastAsia="zh-CN"/>
              </w:rPr>
              <w:t>130</w:t>
            </w:r>
            <w:r>
              <w:rPr>
                <w:rFonts w:hint="eastAsia"/>
                <w:bCs/>
                <w:kern w:val="2"/>
                <w:sz w:val="21"/>
                <w:szCs w:val="21"/>
              </w:rPr>
              <w:t>0mm</w:t>
            </w:r>
          </w:p>
        </w:tc>
        <w:tc>
          <w:tcPr>
            <w:tcW w:w="3643" w:type="dxa"/>
            <w:vAlign w:val="center"/>
          </w:tcPr>
          <w:p>
            <w:pPr>
              <w:pStyle w:val="2"/>
              <w:spacing w:before="0" w:after="0"/>
              <w:rPr>
                <w:rFonts w:hint="eastAsia"/>
                <w:bCs/>
                <w:kern w:val="2"/>
                <w:sz w:val="21"/>
                <w:szCs w:val="21"/>
              </w:rPr>
            </w:pPr>
            <w:r>
              <w:rPr>
                <w:rFonts w:hint="eastAsia"/>
                <w:bCs/>
                <w:kern w:val="2"/>
                <w:sz w:val="21"/>
                <w:szCs w:val="21"/>
                <w:lang w:val="en-US" w:eastAsia="zh-CN"/>
              </w:rPr>
              <w:t>24</w:t>
            </w:r>
            <w:r>
              <w:rPr>
                <w:rFonts w:hint="eastAsia"/>
                <w:bCs/>
                <w:kern w:val="2"/>
                <w:sz w:val="21"/>
                <w:szCs w:val="21"/>
              </w:rPr>
              <w:t>00mm-</w:t>
            </w:r>
            <w:r>
              <w:rPr>
                <w:rFonts w:hint="eastAsia"/>
                <w:bCs/>
                <w:kern w:val="2"/>
                <w:sz w:val="21"/>
                <w:szCs w:val="21"/>
                <w:lang w:val="en-US" w:eastAsia="zh-CN"/>
              </w:rPr>
              <w:t>26</w:t>
            </w:r>
            <w:r>
              <w:rPr>
                <w:rFonts w:hint="eastAsia"/>
                <w:bCs/>
                <w:kern w:val="2"/>
                <w:sz w:val="21"/>
                <w:szCs w:val="21"/>
              </w:rP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358" w:type="dxa"/>
            <w:vAlign w:val="center"/>
          </w:tcPr>
          <w:p>
            <w:pPr>
              <w:pStyle w:val="2"/>
              <w:spacing w:before="0" w:after="0"/>
              <w:rPr>
                <w:rFonts w:hint="eastAsia"/>
                <w:bCs/>
                <w:kern w:val="2"/>
                <w:sz w:val="21"/>
                <w:szCs w:val="21"/>
              </w:rPr>
            </w:pPr>
            <w:r>
              <w:rPr>
                <w:rFonts w:hint="eastAsia"/>
                <w:bCs/>
                <w:kern w:val="2"/>
                <w:sz w:val="21"/>
                <w:szCs w:val="21"/>
              </w:rPr>
              <w:t>45</w:t>
            </w:r>
            <w:r>
              <w:rPr>
                <w:rFonts w:hint="eastAsia"/>
                <w:bCs/>
                <w:kern w:val="2"/>
                <w:sz w:val="21"/>
                <w:szCs w:val="21"/>
                <w:lang w:val="en-US" w:eastAsia="zh-CN"/>
              </w:rPr>
              <w:t xml:space="preserve"> ferrite big pencil tag</w:t>
            </w:r>
          </w:p>
        </w:tc>
        <w:tc>
          <w:tcPr>
            <w:tcW w:w="2779" w:type="dxa"/>
            <w:vAlign w:val="center"/>
          </w:tcPr>
          <w:p>
            <w:pPr>
              <w:pStyle w:val="2"/>
              <w:spacing w:before="0" w:after="0"/>
              <w:rPr>
                <w:rFonts w:hint="eastAsia"/>
                <w:bCs/>
                <w:kern w:val="2"/>
                <w:sz w:val="21"/>
                <w:szCs w:val="21"/>
              </w:rPr>
            </w:pPr>
            <w:r>
              <w:rPr>
                <w:rFonts w:hint="eastAsia"/>
                <w:bCs/>
                <w:kern w:val="2"/>
                <w:sz w:val="21"/>
                <w:szCs w:val="21"/>
              </w:rPr>
              <w:t>1</w:t>
            </w:r>
            <w:r>
              <w:rPr>
                <w:rFonts w:hint="eastAsia"/>
                <w:bCs/>
                <w:kern w:val="2"/>
                <w:sz w:val="21"/>
                <w:szCs w:val="21"/>
                <w:lang w:val="en-US" w:eastAsia="zh-CN"/>
              </w:rPr>
              <w:t>4</w:t>
            </w:r>
            <w:r>
              <w:rPr>
                <w:rFonts w:hint="eastAsia"/>
                <w:bCs/>
                <w:kern w:val="2"/>
                <w:sz w:val="21"/>
                <w:szCs w:val="21"/>
              </w:rPr>
              <w:t>00mm-1</w:t>
            </w:r>
            <w:r>
              <w:rPr>
                <w:rFonts w:hint="eastAsia"/>
                <w:bCs/>
                <w:kern w:val="2"/>
                <w:sz w:val="21"/>
                <w:szCs w:val="21"/>
                <w:lang w:val="en-US" w:eastAsia="zh-CN"/>
              </w:rPr>
              <w:t>5</w:t>
            </w:r>
            <w:r>
              <w:rPr>
                <w:rFonts w:hint="eastAsia"/>
                <w:bCs/>
                <w:kern w:val="2"/>
                <w:sz w:val="21"/>
                <w:szCs w:val="21"/>
              </w:rPr>
              <w:t>00mm</w:t>
            </w:r>
          </w:p>
        </w:tc>
        <w:tc>
          <w:tcPr>
            <w:tcW w:w="3643" w:type="dxa"/>
            <w:vAlign w:val="center"/>
          </w:tcPr>
          <w:p>
            <w:pPr>
              <w:pStyle w:val="2"/>
              <w:spacing w:before="0" w:after="0"/>
              <w:rPr>
                <w:rFonts w:hint="eastAsia"/>
                <w:bCs/>
                <w:kern w:val="2"/>
                <w:sz w:val="21"/>
                <w:szCs w:val="21"/>
              </w:rPr>
            </w:pPr>
            <w:r>
              <w:rPr>
                <w:rFonts w:hint="eastAsia"/>
                <w:bCs/>
                <w:kern w:val="2"/>
                <w:sz w:val="21"/>
                <w:szCs w:val="21"/>
              </w:rPr>
              <w:t>2</w:t>
            </w:r>
            <w:r>
              <w:rPr>
                <w:rFonts w:hint="eastAsia"/>
                <w:bCs/>
                <w:kern w:val="2"/>
                <w:sz w:val="21"/>
                <w:szCs w:val="21"/>
                <w:lang w:val="en-US" w:eastAsia="zh-CN"/>
              </w:rPr>
              <w:t>8</w:t>
            </w:r>
            <w:r>
              <w:rPr>
                <w:rFonts w:hint="eastAsia"/>
                <w:bCs/>
                <w:kern w:val="2"/>
                <w:sz w:val="21"/>
                <w:szCs w:val="21"/>
              </w:rPr>
              <w:t>00mm-</w:t>
            </w:r>
            <w:r>
              <w:rPr>
                <w:rFonts w:hint="eastAsia"/>
                <w:bCs/>
                <w:kern w:val="2"/>
                <w:sz w:val="21"/>
                <w:szCs w:val="21"/>
                <w:lang w:val="en-US" w:eastAsia="zh-CN"/>
              </w:rPr>
              <w:t>30</w:t>
            </w:r>
            <w:r>
              <w:rPr>
                <w:rFonts w:hint="eastAsia"/>
                <w:bCs/>
                <w:kern w:val="2"/>
                <w:sz w:val="21"/>
                <w:szCs w:val="21"/>
              </w:rPr>
              <w:t>00mm</w:t>
            </w:r>
          </w:p>
        </w:tc>
      </w:tr>
    </w:tbl>
    <w:p/>
    <w:p/>
    <w:p>
      <w:pPr>
        <w:numPr>
          <w:ilvl w:val="0"/>
          <w:numId w:val="0"/>
        </w:numPr>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717FB"/>
    <w:multiLevelType w:val="multilevel"/>
    <w:tmpl w:val="5B8717F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00" w:hanging="360"/>
      </w:pPr>
      <w:rPr>
        <w:rFonts w:hint="default" w:ascii="Arial" w:hAnsi="Arial" w:eastAsia="宋体" w:cs="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F17CA"/>
    <w:rsid w:val="09650EB0"/>
    <w:rsid w:val="1DAD4565"/>
    <w:rsid w:val="4C430916"/>
    <w:rsid w:val="50AB4584"/>
    <w:rsid w:val="579F17CA"/>
    <w:rsid w:val="67224966"/>
    <w:rsid w:val="6C0904B2"/>
    <w:rsid w:val="6F812B19"/>
    <w:rsid w:val="714C3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2016-12-31T02:13:00Z</dcterms:created>
  <dc:creator>lenovo</dc:creator>
  <cp:lastModifiedBy>放飞梦想</cp:lastModifiedBy>
  <dcterms:modified xsi:type="dcterms:W3CDTF">2018-04-09T07:15:35Z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